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07DC" w:rsidRPr="00391580" w:rsidRDefault="00FB47B5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80">
        <w:rPr>
          <w:rFonts w:ascii="Times New Roman" w:hAnsi="Times New Roman"/>
          <w:b/>
          <w:sz w:val="28"/>
          <w:szCs w:val="28"/>
        </w:rPr>
        <w:t xml:space="preserve">Содержание годовой </w:t>
      </w:r>
      <w:r w:rsidR="002D5C58" w:rsidRPr="00391580">
        <w:rPr>
          <w:rFonts w:ascii="Times New Roman" w:hAnsi="Times New Roman"/>
          <w:b/>
          <w:sz w:val="28"/>
          <w:szCs w:val="28"/>
        </w:rPr>
        <w:t>бухгалтерской</w:t>
      </w:r>
      <w:r w:rsidRPr="00391580">
        <w:rPr>
          <w:rFonts w:ascii="Times New Roman" w:hAnsi="Times New Roman"/>
          <w:b/>
          <w:sz w:val="28"/>
          <w:szCs w:val="28"/>
        </w:rPr>
        <w:t xml:space="preserve"> отчетности </w:t>
      </w:r>
    </w:p>
    <w:p w:rsidR="00FB47B5" w:rsidRDefault="00754C61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91580">
        <w:rPr>
          <w:rFonts w:ascii="Times New Roman" w:hAnsi="Times New Roman"/>
          <w:b/>
          <w:sz w:val="28"/>
          <w:szCs w:val="28"/>
        </w:rPr>
        <w:t>МА</w:t>
      </w:r>
      <w:r w:rsidR="00B91105">
        <w:rPr>
          <w:rFonts w:ascii="Times New Roman" w:hAnsi="Times New Roman"/>
          <w:b/>
          <w:sz w:val="28"/>
          <w:szCs w:val="28"/>
        </w:rPr>
        <w:t>У</w:t>
      </w:r>
      <w:r w:rsidR="0072107B">
        <w:rPr>
          <w:rFonts w:ascii="Times New Roman" w:hAnsi="Times New Roman"/>
          <w:b/>
          <w:sz w:val="28"/>
          <w:szCs w:val="28"/>
        </w:rPr>
        <w:t>К</w:t>
      </w:r>
      <w:r w:rsidRPr="00391580">
        <w:rPr>
          <w:rFonts w:ascii="Times New Roman" w:hAnsi="Times New Roman"/>
          <w:b/>
          <w:sz w:val="28"/>
          <w:szCs w:val="28"/>
        </w:rPr>
        <w:t xml:space="preserve"> «</w:t>
      </w:r>
      <w:r w:rsidR="00AE421A">
        <w:rPr>
          <w:rFonts w:ascii="Times New Roman" w:hAnsi="Times New Roman"/>
          <w:b/>
          <w:sz w:val="28"/>
          <w:szCs w:val="28"/>
        </w:rPr>
        <w:t xml:space="preserve">Централизованная </w:t>
      </w:r>
      <w:r w:rsidR="004D3675">
        <w:rPr>
          <w:rFonts w:ascii="Times New Roman" w:hAnsi="Times New Roman"/>
          <w:b/>
          <w:sz w:val="28"/>
          <w:szCs w:val="28"/>
        </w:rPr>
        <w:t xml:space="preserve">клубная </w:t>
      </w:r>
      <w:r w:rsidR="00AE421A">
        <w:rPr>
          <w:rFonts w:ascii="Times New Roman" w:hAnsi="Times New Roman"/>
          <w:b/>
          <w:sz w:val="28"/>
          <w:szCs w:val="28"/>
        </w:rPr>
        <w:t>система г. Орска»</w:t>
      </w:r>
      <w:r w:rsidR="0021408B" w:rsidRPr="00391580">
        <w:rPr>
          <w:rFonts w:ascii="Times New Roman" w:hAnsi="Times New Roman"/>
          <w:b/>
          <w:sz w:val="28"/>
          <w:szCs w:val="28"/>
        </w:rPr>
        <w:t xml:space="preserve"> </w:t>
      </w:r>
      <w:r w:rsidR="00FB47B5" w:rsidRPr="00391580">
        <w:rPr>
          <w:rFonts w:ascii="Times New Roman" w:hAnsi="Times New Roman"/>
          <w:b/>
          <w:sz w:val="28"/>
          <w:szCs w:val="28"/>
        </w:rPr>
        <w:t>за 20</w:t>
      </w:r>
      <w:r w:rsidR="00391580" w:rsidRPr="00391580">
        <w:rPr>
          <w:rFonts w:ascii="Times New Roman" w:hAnsi="Times New Roman"/>
          <w:b/>
          <w:sz w:val="28"/>
          <w:szCs w:val="28"/>
        </w:rPr>
        <w:t>2</w:t>
      </w:r>
      <w:r w:rsidR="00D67213">
        <w:rPr>
          <w:rFonts w:ascii="Times New Roman" w:hAnsi="Times New Roman"/>
          <w:b/>
          <w:sz w:val="28"/>
          <w:szCs w:val="28"/>
        </w:rPr>
        <w:t>2</w:t>
      </w:r>
      <w:r w:rsidR="0009059D" w:rsidRPr="00391580">
        <w:rPr>
          <w:rFonts w:ascii="Times New Roman" w:hAnsi="Times New Roman"/>
          <w:b/>
          <w:sz w:val="28"/>
          <w:szCs w:val="28"/>
        </w:rPr>
        <w:t xml:space="preserve"> </w:t>
      </w:r>
      <w:r w:rsidR="00FB47B5" w:rsidRPr="00391580">
        <w:rPr>
          <w:rFonts w:ascii="Times New Roman" w:hAnsi="Times New Roman"/>
          <w:b/>
          <w:sz w:val="28"/>
          <w:szCs w:val="28"/>
        </w:rPr>
        <w:t>г</w:t>
      </w:r>
      <w:r w:rsidR="0009059D" w:rsidRPr="00391580">
        <w:rPr>
          <w:rFonts w:ascii="Times New Roman" w:hAnsi="Times New Roman"/>
          <w:b/>
          <w:sz w:val="28"/>
          <w:szCs w:val="28"/>
        </w:rPr>
        <w:t>од</w:t>
      </w:r>
    </w:p>
    <w:tbl>
      <w:tblPr>
        <w:tblpPr w:leftFromText="180" w:rightFromText="180" w:vertAnchor="text" w:horzAnchor="margin" w:tblpX="-636" w:tblpY="297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71"/>
        <w:gridCol w:w="709"/>
        <w:gridCol w:w="1276"/>
      </w:tblGrid>
      <w:tr w:rsidR="00F473BA" w:rsidRPr="00AE0351" w:rsidTr="00716F9D">
        <w:trPr>
          <w:trHeight w:val="838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1. Баланс государственного (муниципального) учреждения (ф. 0503730)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1-4</w:t>
            </w:r>
          </w:p>
        </w:tc>
      </w:tr>
      <w:tr w:rsidR="00F473BA" w:rsidRPr="00AE0351" w:rsidTr="00716F9D">
        <w:trPr>
          <w:trHeight w:val="851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2. Справка о наличии имущества и обязательств на забалансовых счетах (ф. 0503730)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5-7</w:t>
            </w:r>
          </w:p>
        </w:tc>
      </w:tr>
      <w:tr w:rsidR="00F473BA" w:rsidRPr="00AE0351" w:rsidTr="00716F9D">
        <w:trPr>
          <w:trHeight w:val="835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3. Справка по заключению счетов бухгалтерского учета отчетного финансового года (ф. 0503710)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8-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F473BA" w:rsidRPr="00AE0351" w:rsidTr="00716F9D">
        <w:trPr>
          <w:trHeight w:val="845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4. Отчет о финансовых результатах деятельности учреждения (ф. 0503721)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10-15</w:t>
            </w:r>
          </w:p>
        </w:tc>
      </w:tr>
      <w:tr w:rsidR="00F473BA" w:rsidRPr="00AE0351" w:rsidTr="00716F9D">
        <w:trPr>
          <w:trHeight w:val="543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5. Отчет о движении денежных средств учреждения (ф. 0503723)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16-24</w:t>
            </w:r>
          </w:p>
        </w:tc>
      </w:tr>
      <w:tr w:rsidR="00F473BA" w:rsidRPr="00AE0351" w:rsidTr="00716F9D">
        <w:trPr>
          <w:trHeight w:val="851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pStyle w:val="a7"/>
              <w:tabs>
                <w:tab w:val="left" w:pos="284"/>
              </w:tabs>
              <w:ind w:left="0"/>
              <w:rPr>
                <w:sz w:val="28"/>
                <w:szCs w:val="28"/>
              </w:rPr>
            </w:pPr>
            <w:r w:rsidRPr="00AE0351">
              <w:rPr>
                <w:sz w:val="28"/>
                <w:szCs w:val="28"/>
              </w:rPr>
              <w:t>6.</w:t>
            </w:r>
            <w:r>
              <w:rPr>
                <w:sz w:val="28"/>
                <w:szCs w:val="28"/>
              </w:rPr>
              <w:t xml:space="preserve"> </w:t>
            </w:r>
            <w:r w:rsidRPr="00AE0351">
              <w:rPr>
                <w:sz w:val="28"/>
                <w:szCs w:val="28"/>
              </w:rPr>
              <w:t>Отчет об исполнении учреждением плана его финансово-хозяйственной деятельности  (ф. 0503737)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25-36</w:t>
            </w:r>
          </w:p>
        </w:tc>
      </w:tr>
      <w:tr w:rsidR="00F473BA" w:rsidRPr="00AE0351" w:rsidTr="00716F9D">
        <w:trPr>
          <w:trHeight w:val="455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. Отчет об обязательствах учреждения (ф.0503738)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37-45</w:t>
            </w:r>
          </w:p>
        </w:tc>
      </w:tr>
      <w:tr w:rsidR="00F473BA" w:rsidRPr="00AE0351" w:rsidTr="00716F9D">
        <w:trPr>
          <w:trHeight w:val="528"/>
        </w:trPr>
        <w:tc>
          <w:tcPr>
            <w:tcW w:w="8471" w:type="dxa"/>
            <w:shd w:val="clear" w:color="auto" w:fill="auto"/>
            <w:vAlign w:val="center"/>
          </w:tcPr>
          <w:p w:rsidR="00F473BA" w:rsidRPr="00AE0351" w:rsidRDefault="00F473BA" w:rsidP="00F473BA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bookmarkStart w:id="0" w:name="sub_136"/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. Пояснительная записка (ф. 0503760)</w:t>
            </w:r>
            <w:bookmarkEnd w:id="0"/>
          </w:p>
        </w:tc>
        <w:tc>
          <w:tcPr>
            <w:tcW w:w="709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F473BA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46-50</w:t>
            </w:r>
          </w:p>
        </w:tc>
      </w:tr>
      <w:tr w:rsidR="00D67213" w:rsidRPr="00AE0351" w:rsidTr="00737CDC">
        <w:trPr>
          <w:trHeight w:val="427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Раздел 1 «Организационная структура учреждения»</w:t>
            </w:r>
          </w:p>
        </w:tc>
      </w:tr>
      <w:tr w:rsidR="00D67213" w:rsidRPr="00AE0351" w:rsidTr="00737CDC">
        <w:trPr>
          <w:trHeight w:val="423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Раздел 2 «Результаты деятельности учреждения»</w:t>
            </w:r>
          </w:p>
        </w:tc>
      </w:tr>
      <w:tr w:rsidR="00D67213" w:rsidRPr="00AE0351" w:rsidTr="00737CDC">
        <w:trPr>
          <w:trHeight w:val="815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Раздел 3 «Анализ отчета об исполнении учреждением плана его деятельности», включающий:</w:t>
            </w:r>
          </w:p>
        </w:tc>
      </w:tr>
      <w:tr w:rsidR="00D67213" w:rsidRPr="00AE0351" w:rsidTr="00737CDC">
        <w:trPr>
          <w:trHeight w:val="457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Раздел 4 «Анализ показателей отчетности учреждения», включающий:</w:t>
            </w:r>
          </w:p>
        </w:tc>
      </w:tr>
      <w:tr w:rsidR="00D67213" w:rsidRPr="00AE0351" w:rsidTr="00716F9D">
        <w:trPr>
          <w:trHeight w:val="784"/>
        </w:trPr>
        <w:tc>
          <w:tcPr>
            <w:tcW w:w="8471" w:type="dxa"/>
            <w:shd w:val="clear" w:color="auto" w:fill="auto"/>
            <w:vAlign w:val="center"/>
          </w:tcPr>
          <w:p w:rsidR="00D67213" w:rsidRPr="00AE0351" w:rsidRDefault="00D67213" w:rsidP="00737CDC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движении нефинансовых активов учреждения (ф. 0503768)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7213" w:rsidRPr="00AE0351" w:rsidRDefault="00F473BA" w:rsidP="00F473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51-89</w:t>
            </w:r>
          </w:p>
        </w:tc>
      </w:tr>
      <w:tr w:rsidR="00D67213" w:rsidRPr="00AE0351" w:rsidTr="00716F9D">
        <w:trPr>
          <w:trHeight w:val="707"/>
        </w:trPr>
        <w:tc>
          <w:tcPr>
            <w:tcW w:w="8471" w:type="dxa"/>
            <w:shd w:val="clear" w:color="auto" w:fill="auto"/>
            <w:vAlign w:val="center"/>
          </w:tcPr>
          <w:p w:rsidR="00D67213" w:rsidRPr="00AE0351" w:rsidRDefault="00D67213" w:rsidP="00737CDC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по дебиторской и кредиторской задолженности учреждения (ф. 0503769)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D67213" w:rsidRPr="00AE0351" w:rsidRDefault="00D67213" w:rsidP="00737CD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67213" w:rsidRPr="00AE0351" w:rsidRDefault="001143FB" w:rsidP="00E2040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90-10</w:t>
            </w:r>
            <w:r w:rsidR="00E2040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1143FB" w:rsidRPr="00AE0351" w:rsidTr="00716F9D">
        <w:trPr>
          <w:trHeight w:val="677"/>
        </w:trPr>
        <w:tc>
          <w:tcPr>
            <w:tcW w:w="8471" w:type="dxa"/>
            <w:shd w:val="clear" w:color="auto" w:fill="auto"/>
            <w:vAlign w:val="center"/>
          </w:tcPr>
          <w:p w:rsidR="001143FB" w:rsidRPr="00AE0351" w:rsidRDefault="001143FB" w:rsidP="001143FB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изменении остатков валюты баланса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(ф. 0503773)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3FB" w:rsidRPr="00AE0351" w:rsidRDefault="001143FB" w:rsidP="00114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3FB" w:rsidRPr="00AE0351" w:rsidRDefault="00E20400" w:rsidP="00114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102-108</w:t>
            </w:r>
          </w:p>
        </w:tc>
      </w:tr>
      <w:tr w:rsidR="001143FB" w:rsidRPr="00AE0351" w:rsidTr="00716F9D">
        <w:trPr>
          <w:trHeight w:val="557"/>
        </w:trPr>
        <w:tc>
          <w:tcPr>
            <w:tcW w:w="8471" w:type="dxa"/>
            <w:shd w:val="clear" w:color="auto" w:fill="auto"/>
            <w:vAlign w:val="center"/>
          </w:tcPr>
          <w:p w:rsidR="001143FB" w:rsidRPr="00AE0351" w:rsidRDefault="001143FB" w:rsidP="001143FB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остатках денежных средств учреждения (ф. 0503779)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1143FB" w:rsidRPr="00AE0351" w:rsidRDefault="001143FB" w:rsidP="00114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1143FB" w:rsidRPr="00AE0351" w:rsidRDefault="00E20400" w:rsidP="001143F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109-111</w:t>
            </w:r>
          </w:p>
        </w:tc>
      </w:tr>
      <w:tr w:rsidR="001143FB" w:rsidRPr="00AE0351" w:rsidTr="00737CDC">
        <w:trPr>
          <w:trHeight w:val="423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1143FB" w:rsidRPr="00AE0351" w:rsidRDefault="001143FB" w:rsidP="001143FB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Раздел 5 «Прочие вопросы деятельности учреждения», включающий:</w:t>
            </w:r>
          </w:p>
        </w:tc>
      </w:tr>
      <w:tr w:rsidR="00716F9D" w:rsidRPr="00AE0351" w:rsidTr="00716F9D">
        <w:trPr>
          <w:trHeight w:val="423"/>
        </w:trPr>
        <w:tc>
          <w:tcPr>
            <w:tcW w:w="8471" w:type="dxa"/>
            <w:shd w:val="clear" w:color="auto" w:fill="auto"/>
            <w:vAlign w:val="center"/>
          </w:tcPr>
          <w:p w:rsidR="00716F9D" w:rsidRPr="00A6238D" w:rsidRDefault="00716F9D" w:rsidP="00716F9D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535918">
              <w:rPr>
                <w:rFonts w:ascii="Times New Roman" w:hAnsi="Times New Roman"/>
                <w:sz w:val="28"/>
                <w:szCs w:val="28"/>
              </w:rPr>
              <w:t>Сведения об основных положениях учетной политики (Таблица №4)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716F9D" w:rsidRPr="00A6238D" w:rsidRDefault="00716F9D" w:rsidP="00716F9D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6238D">
              <w:rPr>
                <w:rFonts w:ascii="Times New Roman" w:hAnsi="Times New Roman"/>
                <w:sz w:val="28"/>
                <w:szCs w:val="28"/>
              </w:rPr>
              <w:t>стр.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716F9D" w:rsidRPr="00A6238D" w:rsidRDefault="00716F9D" w:rsidP="00E20400">
            <w:pPr>
              <w:tabs>
                <w:tab w:val="left" w:pos="156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E2040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716F9D" w:rsidRPr="00AE0351" w:rsidTr="00737CDC">
        <w:trPr>
          <w:trHeight w:hRule="exact" w:val="898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716F9D" w:rsidRPr="00AE0351" w:rsidRDefault="00716F9D" w:rsidP="00716F9D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b/>
                <w:sz w:val="28"/>
                <w:szCs w:val="28"/>
              </w:rPr>
              <w:t>Перечень форм отчетности, не включенных в состав бюджетной отчетности за отчетный период, не имеющих числового значения:</w:t>
            </w:r>
          </w:p>
        </w:tc>
      </w:tr>
      <w:tr w:rsidR="00716F9D" w:rsidRPr="00AE0351" w:rsidTr="00737CDC">
        <w:trPr>
          <w:trHeight w:hRule="exact" w:val="898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716F9D" w:rsidRPr="00AE0351" w:rsidRDefault="00716F9D" w:rsidP="00716F9D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исполнении судебных решений по денежным обязательствам учреждения (ф. 0503295)</w:t>
            </w:r>
          </w:p>
        </w:tc>
      </w:tr>
      <w:tr w:rsidR="00716F9D" w:rsidRPr="00AE0351" w:rsidTr="00737CDC">
        <w:trPr>
          <w:trHeight w:hRule="exact" w:val="615"/>
        </w:trPr>
        <w:tc>
          <w:tcPr>
            <w:tcW w:w="10456" w:type="dxa"/>
            <w:gridSpan w:val="3"/>
            <w:shd w:val="clear" w:color="auto" w:fill="auto"/>
            <w:vAlign w:val="center"/>
          </w:tcPr>
          <w:p w:rsidR="00716F9D" w:rsidRPr="00AE0351" w:rsidRDefault="00716F9D" w:rsidP="00716F9D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Справка по консолидируемым расчетам (ф. 0503725)</w:t>
            </w:r>
          </w:p>
        </w:tc>
      </w:tr>
      <w:tr w:rsidR="00716F9D" w:rsidRPr="00AE0351" w:rsidTr="00737CDC">
        <w:trPr>
          <w:trHeight w:hRule="exact" w:val="444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lastRenderedPageBreak/>
              <w:t>Сведения о целевых иностранных кредитах (ф. 0503767)</w:t>
            </w:r>
          </w:p>
        </w:tc>
      </w:tr>
      <w:tr w:rsidR="00716F9D" w:rsidRPr="00AE0351" w:rsidTr="00737CDC">
        <w:trPr>
          <w:trHeight w:hRule="exact" w:val="494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финансовых вложениях учреждения (ф. 0503771)</w:t>
            </w:r>
          </w:p>
        </w:tc>
      </w:tr>
      <w:tr w:rsidR="00716F9D" w:rsidRPr="00AE0351" w:rsidTr="00737CDC">
        <w:trPr>
          <w:trHeight w:hRule="exact" w:val="430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суммах заимствований (ф. 0503772)</w:t>
            </w:r>
          </w:p>
        </w:tc>
      </w:tr>
      <w:tr w:rsidR="00E20400" w:rsidRPr="00AE0351" w:rsidTr="00737CDC">
        <w:trPr>
          <w:trHeight w:hRule="exact" w:val="430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20400" w:rsidRPr="00AE0351" w:rsidRDefault="00E20400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Сведения о принятых и неисполненных обязательствах </w:t>
            </w:r>
            <w:r w:rsidRPr="00AE0351">
              <w:rPr>
                <w:rFonts w:ascii="Times New Roman" w:hAnsi="Times New Roman"/>
                <w:sz w:val="28"/>
                <w:szCs w:val="28"/>
              </w:rPr>
              <w:t>(ф. 0503775)</w:t>
            </w:r>
          </w:p>
        </w:tc>
      </w:tr>
      <w:tr w:rsidR="00716F9D" w:rsidRPr="00AE0351" w:rsidTr="00737CDC">
        <w:trPr>
          <w:trHeight w:hRule="exact" w:val="762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Разделительный (ликвидационный) баланс государственного (муниципального) учреждения (ф. 0503830)</w:t>
            </w:r>
          </w:p>
        </w:tc>
      </w:tr>
      <w:tr w:rsidR="00716F9D" w:rsidRPr="00AE0351" w:rsidTr="00737CDC">
        <w:trPr>
          <w:trHeight w:hRule="exact" w:val="762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43177B">
              <w:rPr>
                <w:rFonts w:ascii="Times New Roman" w:hAnsi="Times New Roman"/>
                <w:sz w:val="28"/>
                <w:szCs w:val="28"/>
                <w:lang w:eastAsia="ru-RU"/>
              </w:rPr>
              <w:t>Сведения о вложениях в объекты недвижимого имущества, об объектах незавершенного строительства бюджетного (автономного) учреждения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</w:t>
            </w:r>
            <w:r w:rsidRPr="00AE2D8C">
              <w:rPr>
                <w:rFonts w:ascii="Times New Roman" w:hAnsi="Times New Roman"/>
                <w:sz w:val="28"/>
                <w:szCs w:val="28"/>
                <w:lang w:eastAsia="ru-RU"/>
              </w:rPr>
              <w:t>ф. 050379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AE2D8C">
              <w:rPr>
                <w:rFonts w:ascii="Times New Roman" w:hAnsi="Times New Roman"/>
                <w:sz w:val="28"/>
                <w:szCs w:val="28"/>
                <w:lang w:eastAsia="ru-RU"/>
              </w:rPr>
              <w:t>)</w:t>
            </w:r>
          </w:p>
        </w:tc>
      </w:tr>
      <w:tr w:rsidR="00716F9D" w:rsidRPr="00AE0351" w:rsidTr="00737CDC">
        <w:trPr>
          <w:trHeight w:hRule="exact" w:val="530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об основных направлениях деятельности учреждения (Таблица № 1)</w:t>
            </w:r>
          </w:p>
        </w:tc>
      </w:tr>
      <w:tr w:rsidR="00716F9D" w:rsidRPr="00AE0351" w:rsidTr="00737CDC">
        <w:trPr>
          <w:trHeight w:hRule="exact" w:val="441"/>
        </w:trPr>
        <w:tc>
          <w:tcPr>
            <w:tcW w:w="1045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E0351">
              <w:rPr>
                <w:rFonts w:ascii="Times New Roman" w:hAnsi="Times New Roman"/>
                <w:sz w:val="28"/>
                <w:szCs w:val="28"/>
              </w:rPr>
              <w:t>Сведения о проведении инвентаризаций (Таблица № 6)</w:t>
            </w:r>
          </w:p>
        </w:tc>
      </w:tr>
      <w:tr w:rsidR="00716F9D" w:rsidRPr="00AE0351" w:rsidTr="00716F9D">
        <w:trPr>
          <w:trHeight w:hRule="exact" w:val="90"/>
        </w:trPr>
        <w:tc>
          <w:tcPr>
            <w:tcW w:w="847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9D" w:rsidRPr="00AE0351" w:rsidRDefault="00716F9D" w:rsidP="00716F9D">
            <w:pPr>
              <w:tabs>
                <w:tab w:val="left" w:pos="300"/>
              </w:tabs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716F9D" w:rsidRPr="00AE0351" w:rsidRDefault="00716F9D" w:rsidP="00716F9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67213" w:rsidRPr="00391580" w:rsidRDefault="00D67213" w:rsidP="00F47AB7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-636" w:tblpY="297"/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598"/>
      </w:tblGrid>
      <w:tr w:rsidR="00D67213" w:rsidRPr="00AE0351" w:rsidTr="00950DB1">
        <w:trPr>
          <w:trHeight w:val="19742"/>
        </w:trPr>
        <w:tc>
          <w:tcPr>
            <w:tcW w:w="10598" w:type="dxa"/>
            <w:shd w:val="clear" w:color="auto" w:fill="auto"/>
            <w:vAlign w:val="center"/>
          </w:tcPr>
          <w:p w:rsidR="00D67213" w:rsidRPr="00AE0351" w:rsidRDefault="00D67213" w:rsidP="00AE03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8624C" w:rsidRPr="00AE0351" w:rsidRDefault="0068624C" w:rsidP="003B3049">
      <w:pPr>
        <w:rPr>
          <w:rFonts w:ascii="Times New Roman" w:hAnsi="Times New Roman"/>
          <w:sz w:val="28"/>
          <w:szCs w:val="28"/>
        </w:rPr>
      </w:pPr>
    </w:p>
    <w:sectPr w:rsidR="0068624C" w:rsidRPr="00AE0351" w:rsidSect="00391580">
      <w:pgSz w:w="11906" w:h="16838"/>
      <w:pgMar w:top="709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30BC5"/>
    <w:multiLevelType w:val="hybridMultilevel"/>
    <w:tmpl w:val="CE485FBC"/>
    <w:lvl w:ilvl="0" w:tplc="25B86628">
      <w:start w:val="1"/>
      <w:numFmt w:val="decimal"/>
      <w:lvlText w:val="%1."/>
      <w:lvlJc w:val="left"/>
      <w:pPr>
        <w:ind w:left="92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BBC7612"/>
    <w:multiLevelType w:val="hybridMultilevel"/>
    <w:tmpl w:val="EC6C8D16"/>
    <w:lvl w:ilvl="0" w:tplc="D106766E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B47B5"/>
    <w:rsid w:val="0009059D"/>
    <w:rsid w:val="0009390A"/>
    <w:rsid w:val="00093B3E"/>
    <w:rsid w:val="000A1AEA"/>
    <w:rsid w:val="000A6EDE"/>
    <w:rsid w:val="000B26ED"/>
    <w:rsid w:val="000B4929"/>
    <w:rsid w:val="001143FB"/>
    <w:rsid w:val="001402FE"/>
    <w:rsid w:val="0014277A"/>
    <w:rsid w:val="001539FD"/>
    <w:rsid w:val="00155D2F"/>
    <w:rsid w:val="0015646B"/>
    <w:rsid w:val="00162BD8"/>
    <w:rsid w:val="00174210"/>
    <w:rsid w:val="001A6B77"/>
    <w:rsid w:val="001A6FE1"/>
    <w:rsid w:val="001D0AD2"/>
    <w:rsid w:val="00200C99"/>
    <w:rsid w:val="002046E8"/>
    <w:rsid w:val="002122D8"/>
    <w:rsid w:val="0021408B"/>
    <w:rsid w:val="00216767"/>
    <w:rsid w:val="002337B7"/>
    <w:rsid w:val="0023684E"/>
    <w:rsid w:val="00236E4D"/>
    <w:rsid w:val="0024113B"/>
    <w:rsid w:val="002628B6"/>
    <w:rsid w:val="0029607C"/>
    <w:rsid w:val="002B235F"/>
    <w:rsid w:val="002D5C58"/>
    <w:rsid w:val="00300CE0"/>
    <w:rsid w:val="00302EC5"/>
    <w:rsid w:val="00365D61"/>
    <w:rsid w:val="003719FA"/>
    <w:rsid w:val="0037664F"/>
    <w:rsid w:val="00391580"/>
    <w:rsid w:val="003B3049"/>
    <w:rsid w:val="003C7792"/>
    <w:rsid w:val="003E4D87"/>
    <w:rsid w:val="003F4EF4"/>
    <w:rsid w:val="004255D0"/>
    <w:rsid w:val="00433DB3"/>
    <w:rsid w:val="004418D5"/>
    <w:rsid w:val="00485EF3"/>
    <w:rsid w:val="004D3675"/>
    <w:rsid w:val="004E2795"/>
    <w:rsid w:val="004E4B55"/>
    <w:rsid w:val="00555A4E"/>
    <w:rsid w:val="00561ED7"/>
    <w:rsid w:val="005A1AA8"/>
    <w:rsid w:val="005A63C6"/>
    <w:rsid w:val="005B1AD5"/>
    <w:rsid w:val="005E709F"/>
    <w:rsid w:val="0060204D"/>
    <w:rsid w:val="006156EE"/>
    <w:rsid w:val="00683235"/>
    <w:rsid w:val="0068346C"/>
    <w:rsid w:val="0068624C"/>
    <w:rsid w:val="006A05F2"/>
    <w:rsid w:val="006A0C97"/>
    <w:rsid w:val="006A75C5"/>
    <w:rsid w:val="006D46E4"/>
    <w:rsid w:val="00716F9D"/>
    <w:rsid w:val="0072107B"/>
    <w:rsid w:val="0072573B"/>
    <w:rsid w:val="00735530"/>
    <w:rsid w:val="0074515F"/>
    <w:rsid w:val="00747983"/>
    <w:rsid w:val="00754C61"/>
    <w:rsid w:val="00765E50"/>
    <w:rsid w:val="00782388"/>
    <w:rsid w:val="007A1FA4"/>
    <w:rsid w:val="007A44CD"/>
    <w:rsid w:val="007C3F7B"/>
    <w:rsid w:val="007E1158"/>
    <w:rsid w:val="007F0973"/>
    <w:rsid w:val="007F3989"/>
    <w:rsid w:val="007F3BA4"/>
    <w:rsid w:val="007F5966"/>
    <w:rsid w:val="008101D6"/>
    <w:rsid w:val="00821166"/>
    <w:rsid w:val="00846A97"/>
    <w:rsid w:val="00876239"/>
    <w:rsid w:val="00877CCC"/>
    <w:rsid w:val="00892BAE"/>
    <w:rsid w:val="00894C3A"/>
    <w:rsid w:val="008B3D67"/>
    <w:rsid w:val="008C5735"/>
    <w:rsid w:val="008C5B2F"/>
    <w:rsid w:val="008C68F2"/>
    <w:rsid w:val="009053C9"/>
    <w:rsid w:val="00906365"/>
    <w:rsid w:val="00911FB2"/>
    <w:rsid w:val="00931598"/>
    <w:rsid w:val="009768DD"/>
    <w:rsid w:val="00987288"/>
    <w:rsid w:val="009876BD"/>
    <w:rsid w:val="00991F3B"/>
    <w:rsid w:val="009D571E"/>
    <w:rsid w:val="009F2AF8"/>
    <w:rsid w:val="00A0117D"/>
    <w:rsid w:val="00A17051"/>
    <w:rsid w:val="00A30FCE"/>
    <w:rsid w:val="00A370AA"/>
    <w:rsid w:val="00AA04D0"/>
    <w:rsid w:val="00AC170A"/>
    <w:rsid w:val="00AE030A"/>
    <w:rsid w:val="00AE0351"/>
    <w:rsid w:val="00AE10DB"/>
    <w:rsid w:val="00AE421A"/>
    <w:rsid w:val="00AF27FE"/>
    <w:rsid w:val="00B10B13"/>
    <w:rsid w:val="00B15CD2"/>
    <w:rsid w:val="00B22E5D"/>
    <w:rsid w:val="00B255EB"/>
    <w:rsid w:val="00B675D1"/>
    <w:rsid w:val="00B76E47"/>
    <w:rsid w:val="00B91105"/>
    <w:rsid w:val="00BB0E8F"/>
    <w:rsid w:val="00C11137"/>
    <w:rsid w:val="00C11212"/>
    <w:rsid w:val="00C16071"/>
    <w:rsid w:val="00C16E32"/>
    <w:rsid w:val="00C26B13"/>
    <w:rsid w:val="00C50856"/>
    <w:rsid w:val="00C52236"/>
    <w:rsid w:val="00CA0236"/>
    <w:rsid w:val="00CA339E"/>
    <w:rsid w:val="00CA429B"/>
    <w:rsid w:val="00CB4442"/>
    <w:rsid w:val="00D0430D"/>
    <w:rsid w:val="00D13D60"/>
    <w:rsid w:val="00D340D5"/>
    <w:rsid w:val="00D507DC"/>
    <w:rsid w:val="00D5427B"/>
    <w:rsid w:val="00D61ABF"/>
    <w:rsid w:val="00D67213"/>
    <w:rsid w:val="00D80E07"/>
    <w:rsid w:val="00D87CBC"/>
    <w:rsid w:val="00DB48FD"/>
    <w:rsid w:val="00DC0AB5"/>
    <w:rsid w:val="00DC40DB"/>
    <w:rsid w:val="00E12D6E"/>
    <w:rsid w:val="00E20400"/>
    <w:rsid w:val="00E20553"/>
    <w:rsid w:val="00E46BA0"/>
    <w:rsid w:val="00E81D9D"/>
    <w:rsid w:val="00EB7A24"/>
    <w:rsid w:val="00ED24E3"/>
    <w:rsid w:val="00F36F7D"/>
    <w:rsid w:val="00F473BA"/>
    <w:rsid w:val="00F47AB7"/>
    <w:rsid w:val="00FA7110"/>
    <w:rsid w:val="00FA79D7"/>
    <w:rsid w:val="00FB0838"/>
    <w:rsid w:val="00FB3FAE"/>
    <w:rsid w:val="00FB47B5"/>
    <w:rsid w:val="00FC288D"/>
    <w:rsid w:val="00FF3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47B5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B22E5D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7B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8C5B2F"/>
    <w:rPr>
      <w:color w:val="106BBE"/>
    </w:rPr>
  </w:style>
  <w:style w:type="character" w:customStyle="1" w:styleId="10">
    <w:name w:val="Заголовок 1 Знак"/>
    <w:basedOn w:val="a0"/>
    <w:link w:val="1"/>
    <w:uiPriority w:val="99"/>
    <w:rsid w:val="00B22E5D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0A1A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1AEA"/>
    <w:rPr>
      <w:rFonts w:ascii="Tahoma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2D5C58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9B43D6-8354-48A8-92BA-0ABFAA4C2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4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eneverova</dc:creator>
  <cp:lastModifiedBy>kult-7b-4</cp:lastModifiedBy>
  <cp:revision>5</cp:revision>
  <cp:lastPrinted>2020-02-11T11:26:00Z</cp:lastPrinted>
  <dcterms:created xsi:type="dcterms:W3CDTF">2023-02-14T09:53:00Z</dcterms:created>
  <dcterms:modified xsi:type="dcterms:W3CDTF">2023-02-14T11:43:00Z</dcterms:modified>
</cp:coreProperties>
</file>